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2" w:lineRule="auto"/>
        <w:ind w:left="872"/>
        <w:rPr>
          <w:b w:val="1"/>
          <w:sz w:val="55"/>
          <w:szCs w:val="55"/>
        </w:rPr>
      </w:pPr>
      <w:r w:rsidDel="00000000" w:rsidR="00000000" w:rsidRPr="00000000">
        <w:rPr>
          <w:b w:val="1"/>
          <w:sz w:val="55"/>
          <w:szCs w:val="55"/>
          <w:rtl w:val="0"/>
        </w:rPr>
        <w:t xml:space="preserve">Конкурсное задание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4879340</wp:posOffset>
            </wp:positionH>
            <wp:positionV relativeFrom="paragraph">
              <wp:posOffset>-6425</wp:posOffset>
            </wp:positionV>
            <wp:extent cx="1624134" cy="139598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4134" cy="13959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right="3462"/>
        <w:rPr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для региональных чемпионатов сезон 2019-2020</w:t>
      </w:r>
    </w:p>
    <w:p w:rsidR="00000000" w:rsidDel="00000000" w:rsidP="00000000" w:rsidRDefault="00000000" w:rsidRPr="00000000" w14:paraId="00000004">
      <w:pPr>
        <w:spacing w:before="469" w:line="355" w:lineRule="auto"/>
        <w:ind w:left="872" w:right="2129"/>
        <w:rPr>
          <w:sz w:val="55"/>
          <w:szCs w:val="55"/>
        </w:rPr>
      </w:pPr>
      <w:r w:rsidDel="00000000" w:rsidR="00000000" w:rsidRPr="00000000">
        <w:rPr>
          <w:sz w:val="55"/>
          <w:szCs w:val="55"/>
          <w:rtl w:val="0"/>
        </w:rPr>
        <w:t xml:space="preserve">Компетенция </w:t>
      </w:r>
      <w:r w:rsidDel="00000000" w:rsidR="00000000" w:rsidRPr="00000000">
        <w:rPr>
          <w:color w:val="ff0000"/>
          <w:sz w:val="55"/>
          <w:szCs w:val="55"/>
          <w:rtl w:val="0"/>
        </w:rPr>
        <w:t xml:space="preserve">Предпринимательство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5" w:lineRule="auto"/>
        <w:ind w:left="872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Конкурсное задание включает в себя следующие разделы: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93"/>
        </w:tabs>
        <w:spacing w:before="254" w:line="322" w:lineRule="auto"/>
        <w:ind w:left="1592" w:hanging="360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Формы участия в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93"/>
        </w:tabs>
        <w:spacing w:line="322" w:lineRule="auto"/>
        <w:ind w:left="1592" w:hanging="360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Задание для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93"/>
        </w:tabs>
        <w:spacing w:line="322" w:lineRule="auto"/>
        <w:ind w:left="1592" w:hanging="360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Модули задания и необходимое время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93"/>
        </w:tabs>
        <w:spacing w:line="322" w:lineRule="auto"/>
        <w:ind w:left="1592" w:hanging="360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Критерии оценки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93"/>
        </w:tabs>
        <w:ind w:left="1592" w:hanging="360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Необходимые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72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Количество часов на выполнение задания:</w:t>
      </w:r>
      <w:r w:rsidDel="00000000" w:rsidR="00000000" w:rsidRPr="00000000">
        <w:rPr>
          <w:color w:val="0070c0"/>
          <w:sz w:val="28"/>
          <w:szCs w:val="28"/>
          <w:rtl w:val="0"/>
        </w:rPr>
        <w:t xml:space="preserve">15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ч.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15"/>
          <w:szCs w:val="15"/>
        </w:rPr>
        <w:sectPr>
          <w:headerReference r:id="rId7" w:type="default"/>
          <w:footerReference r:id="rId8" w:type="default"/>
          <w:pgSz w:h="16840" w:w="11900"/>
          <w:pgMar w:bottom="0" w:top="480" w:left="260" w:right="240" w:header="720" w:footer="720"/>
          <w:pgNumType w:start="1"/>
          <w:cols w:equalWidth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609600</wp:posOffset>
            </wp:positionH>
            <wp:positionV relativeFrom="paragraph">
              <wp:posOffset>186055</wp:posOffset>
            </wp:positionV>
            <wp:extent cx="6780530" cy="4854575"/>
            <wp:effectExtent b="0" l="0" r="0" t="0"/>
            <wp:wrapTopAndBottom distB="0" dist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0530" cy="4854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Style w:val="Heading1"/>
        <w:numPr>
          <w:ilvl w:val="1"/>
          <w:numId w:val="4"/>
        </w:numPr>
        <w:tabs>
          <w:tab w:val="left" w:pos="3747"/>
        </w:tabs>
        <w:spacing w:before="132" w:lineRule="auto"/>
        <w:ind w:left="3746" w:hanging="280"/>
        <w:rPr/>
      </w:pPr>
      <w:r w:rsidDel="00000000" w:rsidR="00000000" w:rsidRPr="00000000">
        <w:rPr>
          <w:sz w:val="24"/>
          <w:szCs w:val="24"/>
          <w:rtl w:val="0"/>
        </w:rPr>
        <w:t xml:space="preserve">ФОРМЫ УЧАСТИЯ В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60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Командное соревнование, команда 2 человека.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1"/>
          <w:numId w:val="4"/>
        </w:numPr>
        <w:tabs>
          <w:tab w:val="left" w:pos="4178"/>
        </w:tabs>
        <w:ind w:left="4177" w:hanging="280"/>
        <w:rPr/>
      </w:pPr>
      <w:r w:rsidDel="00000000" w:rsidR="00000000" w:rsidRPr="00000000">
        <w:rPr>
          <w:sz w:val="24"/>
          <w:szCs w:val="24"/>
          <w:rtl w:val="0"/>
        </w:rPr>
        <w:t xml:space="preserve">ЗАДАНИЕ ДЛЯ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78.00000000000006" w:lineRule="auto"/>
        <w:ind w:left="895" w:right="462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Содержанием конкурсного задания является Предпринимательская деятельность. Конкурсное задание имеет несколько модулей, выполняемых последовательно.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95" w:right="46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Конкурс – это командные соревнования (в каждой команде два участника) в области предпринимательства и развития бизнеса, трехдневный конкурс,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 На практике это означает, что соревнующиеся команды работают в условиях, приближенных к настоящей работе в офисе, выполняя задачи, указанные в проекте.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95" w:right="461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конкурсного задания. Если участники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95" w:right="461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Время и детали конкурсного задания в зависимости от конкурсных условий могут быть изменены членами жюри.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92" w:right="54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Конкурсное задание должно выполняться помодульно. Оценка также происходит от модуля к модулю.</w:t>
      </w:r>
    </w:p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  <w:sectPr>
          <w:type w:val="continuous"/>
          <w:pgSz w:h="16840" w:w="11900"/>
          <w:pgMar w:bottom="0" w:top="480" w:left="260" w:right="240" w:header="720" w:footer="720"/>
          <w:cols w:equalWidth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numPr>
          <w:ilvl w:val="1"/>
          <w:numId w:val="4"/>
        </w:numPr>
        <w:tabs>
          <w:tab w:val="left" w:pos="2792"/>
        </w:tabs>
        <w:spacing w:before="132" w:lineRule="auto"/>
        <w:ind w:left="2791" w:hanging="280"/>
        <w:rPr/>
      </w:pPr>
      <w:r w:rsidDel="00000000" w:rsidR="00000000" w:rsidRPr="00000000">
        <w:rPr>
          <w:sz w:val="24"/>
          <w:szCs w:val="24"/>
          <w:rtl w:val="0"/>
        </w:rPr>
        <w:t xml:space="preserve">МОДУЛИ ЗАДАНИЯ И НЕОБХОДИМОЕ ВРЕМЯ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8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Модули и время сведены в таблице 1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0" w:before="48" w:lineRule="auto"/>
        <w:ind w:left="158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Таблица 1.</w:t>
      </w:r>
    </w:p>
    <w:tbl>
      <w:tblPr>
        <w:tblStyle w:val="Table1"/>
        <w:tblW w:w="9572.0" w:type="dxa"/>
        <w:jc w:val="left"/>
        <w:tblInd w:w="8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6"/>
        <w:gridCol w:w="6024"/>
        <w:gridCol w:w="1680"/>
        <w:gridCol w:w="1282"/>
        <w:tblGridChange w:id="0">
          <w:tblGrid>
            <w:gridCol w:w="586"/>
            <w:gridCol w:w="6024"/>
            <w:gridCol w:w="1680"/>
            <w:gridCol w:w="1282"/>
          </w:tblGrid>
        </w:tblGridChange>
      </w:tblGrid>
      <w:tr>
        <w:trPr>
          <w:trHeight w:val="620" w:hRule="atLeast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63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Rule="auto"/>
              <w:ind w:left="13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Rule="auto"/>
              <w:ind w:left="1844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Наименование модуля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Rule="auto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Рабочее время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53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Время на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Rule="auto"/>
              <w:ind w:left="18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задание*</w:t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17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А1: Бизнес-план команды –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% от общей оценки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5" w:lineRule="auto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С-1 заочно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217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В1: Наша команда и бизнес-идея - 8% от общей оценки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С1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час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C1: Целевая группа - 10% от общей оценке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С1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час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09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D1: Планирование рабочего процесса - 12% от общей оценки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С1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час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E1: Маркетинговое планирование - 12%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7" w:lineRule="auto"/>
              <w:ind w:left="109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 общей оценки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С2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час</w:t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F1: Устойчивое развитие - 5% от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2" w:lineRule="auto"/>
              <w:ind w:left="109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общего оценке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С2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45 мин</w:t>
            </w:r>
          </w:p>
        </w:tc>
      </w:tr>
      <w:tr>
        <w:trPr>
          <w:trHeight w:val="960" w:hRule="atLeast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109" w:right="676" w:hanging="3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G1: Технико-экономическое обоснование проекта, включая финансовые инструменты и показатели - 10% от общей оценки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2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С3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2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час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H1: Продвижение фирмы/проекта - 1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% от общей оценки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С3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час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Специальные Задания - 15% от общей оценки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С1-С3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1,5 часа</w:t>
            </w:r>
          </w:p>
        </w:tc>
      </w:tr>
    </w:tbl>
    <w:p w:rsidR="00000000" w:rsidDel="00000000" w:rsidP="00000000" w:rsidRDefault="00000000" w:rsidRPr="00000000" w14:paraId="0000004C">
      <w:pPr>
        <w:spacing w:before="5" w:lineRule="auto"/>
        <w:ind w:left="87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spacing w:before="1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1. А1: «Бизнес-план» - 10% от общей оценки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Команда разрабатывает бизнес-план, который должен содержать краткую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средств. Разделы документа должны давать расширенную информацию о проекте и доказывать правильность расчетов.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Команда должна направить электронную копию Бизнес-плана с приложениями на адрес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postprogect@gmail.com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не позднее 09.00 часов дня C-4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941" w:right="462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Бизнес-план в формате Word;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941" w:right="462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Приложения: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51" w:right="46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Видео ролик в формате mp4/avi/mov.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51" w:right="46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Информационно-рекламный плакат в формате .jpeg.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51" w:right="46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Рецензия в формате .pdf.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51" w:right="46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Ссылка на маркетинговое исследование (исследование рынка и/или опрос) в google форме.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51" w:right="46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Финансовые расчеты в формате excel.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8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Формат письменных материалов (Бизнес-план):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73"/>
        </w:tabs>
        <w:spacing w:line="276" w:lineRule="auto"/>
        <w:ind w:left="872" w:right="461" w:firstLine="709.0000000000002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Размер страниц бизнес-плана должен быть 21 х 29,7 см (стандарт А4)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Бизнес-плана должен быть сшит «пружинами», иметь прозрачную обложку в начале и твердую обложку в конце. Все что представлено является частью бизнес-плана. Могут быть также использоваться лицевая и обратная стороны листа. Вводится сквозная нумерация страниц и таблиц.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56"/>
        </w:tabs>
        <w:spacing w:line="276" w:lineRule="auto"/>
        <w:ind w:left="872" w:right="461" w:firstLine="709.0000000000002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Текст бизнес-плана должен быть набран шрифтом 12 пп, Times New Roman,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27"/>
        </w:tabs>
        <w:spacing w:line="276" w:lineRule="auto"/>
        <w:ind w:left="872" w:right="461" w:firstLine="709.0000000000002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62"/>
        </w:tabs>
        <w:spacing w:line="276" w:lineRule="auto"/>
        <w:ind w:left="1861" w:hanging="28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Вторая страница – Оглавление.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85"/>
        </w:tabs>
        <w:spacing w:line="276" w:lineRule="auto"/>
        <w:ind w:left="872" w:right="460" w:firstLine="709.0000000000002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59"/>
        </w:tabs>
        <w:spacing w:line="276" w:lineRule="auto"/>
        <w:ind w:left="872" w:right="463" w:firstLine="709.0000000000002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Бизнес-план выполняется, как минимум, в соответствии с разделами, перечисленными ниже: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81" w:right="717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1.Резюме бизнес-идеи 2.Описание компании 3.Целевой рынок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81" w:right="48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4.Планирование рабочего процесса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81" w:right="48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5.Маркетинговый план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81" w:right="48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6.Устойчивое развитие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62"/>
        </w:tabs>
        <w:spacing w:line="276" w:lineRule="auto"/>
        <w:ind w:left="1861" w:hanging="28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Технико-экономическое обоснование проекта (включая финансовый план)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Все представляемые материалы заверяются конкурсантами (подписи конкурсантов, подтверждающие авторство).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Проверка авторства формулировок бизнес-плана проводится с использованием системы https://</w:t>
      </w:r>
      <w:hyperlink r:id="rId11">
        <w:r w:rsidDel="00000000" w:rsidR="00000000" w:rsidRPr="00000000">
          <w:rPr>
            <w:color w:val="000000"/>
            <w:sz w:val="24"/>
            <w:szCs w:val="24"/>
            <w:rtl w:val="0"/>
          </w:rPr>
          <w:t xml:space="preserve">www.antiplagiat.ru/ 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или аналогичной (уточняется на форуме и в Методическом письме. Допустимый процент заимствования с правильным оформлением цитирования уточняется на форуме экспертном сообществом).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Две бумажные копии бизнес-плана, рекламно-информационный плакат, рецензия и приложения каждой участвующей команды должны быть представлены до начала соревнований (не позднее 09.00 часов в День С-2).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Непредставление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в срок электронных материалов подлежит начислению штрафных баллов (в зависимости от ситуации от 0,25 до 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баллов по модулю А1).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Присланные в электронном виде бизнес-планы будут рассматриваться (с дня С-4) и оцениваться (с дня С-2) экспертами (каждый бизнес-план оценивают не менее 3 экспертов) и будут включать в себя 1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% общей оценки команды.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Формат расчетов Excel (период 2 года):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Лист1 - данные для расчетов: % займа, натуральные величины, налоговые ставки региона, ставки дисконтирования и другие показатели необходимые для обоснования расчета.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Лист2 Расчеты инвестиционного капитала (первоначальных затрат)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План на будущие периоды Доходов и расходов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Расчеты себестоимости продукции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Факт прошлых периодов Доходов и расходов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Фактический баланс на предыдущую отчетную дату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7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Прогнозный баланс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8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План ДДС будущих периодов Доходов и расходов с указанием необходимого оборотного капитала.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9 Факт LLC за прошлые периоды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10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Показатели деятельности (ОБЯЗАТЕЛЬНЫЕ: полные инвестиции в проект (стартовые+оборотный), Простой период окупаемост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NPV, IRR, IP, Рентабельность продаж по проекту.)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Ссылки в файле только внутри таблицы.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е допускаются внешние ссылки, скрытые ссылки на данные, таблицы, картинки. Если такие ссылки обнаруживаются в эксель - таблицы полностью заменяются на данные.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Данные, приведенные в бизнес-плане в Excel, могут использоваться (в том числе – корректироваться) в ходе работы на площадке.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Финансовые (математические) расчеты следует приводить в таблицах, схемах, в т.ч. с использованием Excel. Динамику показывать наглядно – схемы, графики, диаграммы. Данные, приведенные в бизнес-плане в Excel, могут использоваться (в том числе – корректироваться) в ходе работы на площадке.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Формат информационно-рекламного плаката: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941" w:right="46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Формат А3;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941" w:right="46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Полноцвет (3 и более цветов);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941" w:right="46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Назначение – реклама.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941" w:right="46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Формат файл .jpeg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941" w:right="461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Размер не более 150 Мб.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Формат и требования к видеоролику: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061" w:right="462" w:hanging="48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видеоролике должна присутствовать начальная заставка не менее 3 секунд (название проекта и фио авторов). 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061" w:right="462" w:hanging="48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видеоролике должна присутствовать конечная заставка не менее 3 секунд (название проекта + Контакты). 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061" w:right="462" w:hanging="48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Размер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ролика не должен превышать 150 Мб. 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061" w:right="462" w:hanging="48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Формат ролика только в формате mp4/avi/mov.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061" w:right="462" w:hanging="48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ролике есть ссылка на правомерность используемых аудио и видео материалов.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цветном варианте.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Все рисунки должны иметь наименование, которое помещают под иллюстрацией.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2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Приветствуется применение в ходе работы над проектом и разработки бизнес- плана софта 1С в малом бизнесе.</w:t>
      </w:r>
    </w:p>
    <w:p w:rsidR="00000000" w:rsidDel="00000000" w:rsidP="00000000" w:rsidRDefault="00000000" w:rsidRPr="00000000" w14:paraId="0000008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1"/>
        <w:spacing w:before="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spacing w:before="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spacing w:before="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spacing w:before="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2. В1: «Наша команда и бизнес-идея» - 8% от общей оценки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рамках данного модуля конкурсантам предстоит обосновать название команды, распределить функциональные обязанности, осмыслить наиболее выигрышные деловые и личностные качества каждого, укрепиться как единая, слаженно работающая команда.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предъявляется, также, бизнес-идея (в составе бизнес- концепции) и общая логика ее развития (в бизнес-плане).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Покажите, каким образом вашей команде удалось выйти на конкретную бизнес-идею, какие способы (методы, механизмы) генерирования идей вы знаете (три и более) и как был осуществлен выбор конкретной идеи. Обоснуйте свой выбор конкретного способа «выхода» на идею.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модуле разрабатывается описание общей информации о фирме (предприятии) или компании, описание отрасли и перспективы </w:t>
      </w:r>
      <w:r w:rsidDel="00000000" w:rsidR="00000000" w:rsidRPr="00000000">
        <w:rPr>
          <w:sz w:val="24"/>
          <w:szCs w:val="24"/>
          <w:rtl w:val="0"/>
        </w:rPr>
        <w:t xml:space="preserve">ее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развития.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Характеристика среды бизнеса: анализ отрасли компании, отраслевое окружение и концепция бизнеса. Проведен анализ ближней среды (5 сил Портера или другие методы анализа).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Возможно наглядное представления продукции производимой вашим предприятием — это может быть фотография, рисунок или натуральный образец. Если вы производите не один вид продукции, то описание должно быть по каждому виду в отдельности.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Структура данной части: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Наименование продукции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Назначение и область применения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Основные характеристики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Конкурентоспособность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Патентоспособность и авторские права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Наличие или необходимость лицензирования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Степень готовности к выпуску и реализации продукции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Приведите сильные стороны каждого из членов команды, значимые для реализации вашего проекта (не менее 3-х четко сформулированных качеств каждого из участников, которые используются в ходе реализации проекта) и аргументируйте их. Может быть представлена и другая значимая информация. Определите четко роли каждого из участников в проекте (бизнесе). Приведите аргументы принятия командных решений.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Постарайтесь продуктивно использовать время, выделенное на презентацию итогов работы по модулю В1: следует уложиться в отведенное время и использовать его максимально полно. Постарайтесь продемонстрировать в ходе презентации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флипп-чарт и пр.). Будьте ситуативны.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right="485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4"/>
          <w:szCs w:val="24"/>
        </w:rPr>
        <w:sectPr>
          <w:type w:val="continuous"/>
          <w:pgSz w:h="16840" w:w="11900"/>
          <w:pgMar w:bottom="0" w:top="480" w:left="260" w:right="240" w:header="720" w:footer="720"/>
          <w:cols w:equalWidth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1"/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1"/>
        <w:spacing w:before="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3C1: «Целевая группа» - 10% от общей оценки</w:t>
      </w:r>
    </w:p>
    <w:p w:rsidR="00000000" w:rsidDel="00000000" w:rsidP="00000000" w:rsidRDefault="00000000" w:rsidRPr="00000000" w14:paraId="000000A9">
      <w:pPr>
        <w:pStyle w:val="Heading1"/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Данный модуль включает раздел «Целевая аудитория» Спецификации стандартов.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данном модуле разрабатываются целевая аудитория и образ клиента: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Анализ рынка и отрасли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Целевые рынки (целевые потребители)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определяют и детально описывают целевые группы (приводятся качественное характеристики), на которые будет нацелен продукт/услуга компании. Должны быть представлены основные характеристики типичного клиента (портрет), причем такие, которые включены в бизнес-концепцию.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Определено и продемонстрировано отношение целевой группы к определенной сфере коммерческого взаимодействия, к определенному товару/услуге.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Важно использовать официальные и фактические данные для расчета численности целевых групп, доли и ниши рынка. Анализ фактической и прогнозируемой ситуации по работе с целевой аудиторией (воронки продаж).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Результаты работы над модулем представляются в виде публичной презентации.</w:t>
      </w:r>
    </w:p>
    <w:p w:rsidR="00000000" w:rsidDel="00000000" w:rsidP="00000000" w:rsidRDefault="00000000" w:rsidRPr="00000000" w14:paraId="000000B4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spacing w:line="314" w:lineRule="auto"/>
        <w:ind w:lef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spacing w:line="314" w:lineRule="auto"/>
        <w:ind w:left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4D1: «Планирование рабочего процесса» - 12% от общей оценки</w:t>
      </w:r>
    </w:p>
    <w:p w:rsidR="00000000" w:rsidDel="00000000" w:rsidP="00000000" w:rsidRDefault="00000000" w:rsidRPr="00000000" w14:paraId="000000B7">
      <w:pPr>
        <w:pStyle w:val="Heading1"/>
        <w:spacing w:line="314" w:lineRule="auto"/>
        <w:ind w:lef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Данный модуль включает раздел «Бизнес-процесс/Организационная структура» Спецификации стандартов.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описывается организация руководящего состава и основных специалистов, организационная структура предприятия и сроки реализации проекта, способы мотивации руководящего состава. Расчет постоянных и переменных издержек на производство, объемов производства и сбыта, расчет себестоимости продукции и общие сведения о возможностях предприятия.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Структура данной части: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географическое положение предприятия, транспортные пути, наличие коммуникаций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технология и уровень квалификации кадров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потребность в площадях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объем производства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заработная плата и другие расходы на персонал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затраты на сырье и материалы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текущие затраты на производство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переменные издержки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постоянные издержки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Этот модуль направлен на визуализацию бизнес-процессов, производственных процессов и организации деятельности организации (визуализация предполагает предварительную разработку самих бизнес-процессов - в необходимой и достаточной полноте, логике и последовательности, на каждом этапе развития проекта). В процессе демонстрации последовательности бизнес-процессов могут быть использованы плакат, слайды web-презентации, пр.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Модель бизнес-процессов, должна быть обоснована представленном методом/концепцией структурирования и управления. Должны быть отражены используемые в работе средства планирования и контроля. 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Цель состоит в том, чтобы подробно показать полный цикл бизнес-процесса «шаг за шагом», - от приобретения сырья или приема заказа, до его поставки или продажи его клиенту.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бизнеса, для которых должен быть составлен антикризисный план, продумайте возможные варианты выхода из проекта. Проанализируйте потребность в ресурсах.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основании схемы бизнес-процессов, должны быть представлены антикризисный и перспективный план, для бизнеса и каждого участника команды. Определите бизнес-процессы (управляющие, операционные и поддерживающие).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числе прочего, должны быть представлены описание производственного процесса, или схема предоставления соответствующей услуги.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модуле оцениваются планирование реализации проекта, </w:t>
      </w:r>
      <w:r w:rsidDel="00000000" w:rsidR="00000000" w:rsidRPr="00000000">
        <w:rPr>
          <w:sz w:val="24"/>
          <w:szCs w:val="24"/>
          <w:rtl w:val="0"/>
        </w:rPr>
        <w:t xml:space="preserve">производства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и бизнес-процессов. Организационно-управленческая структура и структура развития проекта. Фактически примененные методы и средства управления и структурирования проекта. Для планирования реализации проекта используйте информационные программные средства (MS Project, Expert Project и т.п.)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Результаты работы над модулем представляются в виде презентации.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  <w:sectPr>
          <w:type w:val="continuous"/>
          <w:pgSz w:h="16840" w:w="11900"/>
          <w:pgMar w:bottom="0" w:top="480" w:left="260" w:right="240" w:header="720" w:footer="720"/>
          <w:cols w:equalWidth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1"/>
        <w:spacing w:before="1" w:lineRule="auto"/>
        <w:ind w:lef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1"/>
        <w:spacing w:before="1" w:lineRule="auto"/>
        <w:ind w:lef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1"/>
        <w:spacing w:before="1" w:lineRule="auto"/>
        <w:ind w:left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5E1: «Маркетинговое планирование» - 12% от общей оценки</w:t>
      </w:r>
    </w:p>
    <w:p w:rsidR="00000000" w:rsidDel="00000000" w:rsidP="00000000" w:rsidRDefault="00000000" w:rsidRPr="00000000" w14:paraId="000000D1">
      <w:pPr>
        <w:pStyle w:val="Heading1"/>
        <w:spacing w:before="1" w:lineRule="auto"/>
        <w:ind w:lef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Данный модуль включает раздел «Маркетинговое планирование/Формула маркетинга» Спецификации стандартов.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Прежде всего, для вашего товара должен существовать рынок сбыта. В данном модуле вы должны показать, что этот рынок есть. Потенциальные покупатели делятся на конечных потребителей и оптовых покупателей. Если потребителем выступает предприятие, то оно характеризуется месторасположением и отраслью, в которой вы работаете. Также, стоит описать потребительские свойства товаров - цена, срок службы изделия, внешний вид и другие: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требования, которые потребитель предъявляет к продукции данного вида и ваши возможности им соответствовать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анализ и описание конкурентов, какие сильные и слабые стороны вы будете иметь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маркетинговые исследования, описание рынка и его перспективы развития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сбыт — начиная от упаковки и хранения и заканчивая непосредственно сбытом в местах продаж и гарантийным обслуживанием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 привлечение потребителей — какими способами (маркетинговыми инструментами), анализ эластичности спроса по цене, стратегии ценообразования.</w:t>
      </w:r>
    </w:p>
    <w:p w:rsidR="00000000" w:rsidDel="00000000" w:rsidP="00000000" w:rsidRDefault="00000000" w:rsidRPr="00000000" w14:paraId="000000D9">
      <w:pPr>
        <w:widowControl w:val="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Проведен анализ взаимовлияния методикой для анализа отраслей и выработки стратегии бизнеса.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Компания разрабатывает детальный маркетинговый план, который отражает выбранную маркетинговую стратегию: определяет цель в области маркетинга, её измеримость, формулирует задачи для её достижения, обосновывает применение моделей построения маркетингового цикла, определяет и обосновывает применение маркетинговых инструментов (маркетинговых коммуникаций). А также компания разрабатывает и обосновывает выбор рекламных моделей. 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разработке маркетинговой стратегии необходимо показать </w:t>
      </w:r>
      <w:r w:rsidDel="00000000" w:rsidR="00000000" w:rsidRPr="00000000">
        <w:rPr>
          <w:sz w:val="24"/>
          <w:szCs w:val="24"/>
          <w:rtl w:val="0"/>
        </w:rPr>
        <w:t xml:space="preserve">ее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практическую ориентированность, оценить внешние и внутренние факторы при выборе маркетинговой стратегии, продемонстрировать владение различными видами анализа.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Также очень важно правильно оценить маркетинговый бюджет, обосновать выбор стратегии ценообразования, описать каналы сбыта продукта или услуги.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необходимости.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демонстрации результатов маркетинговых исследований оценивается, выбранный метод исследования, соответствие метода исследования и задач маркетинга. Показатели квотности и репрезентативности выборки исследования при анализе результатов. Обязательно наличие анкеты и ссылки на базу данных исследования в google форме.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Фактически реализованная рекламная компания представляется, в виде анализа результатов запланированной стоимости на привлечение 1 клиента и фактических затрат.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Результаты работы над модулем представляются в виде публичной презентации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Определите роли для своей компании в области маркетинга.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1"/>
        <w:spacing w:line="31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1"/>
        <w:spacing w:line="31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1"/>
        <w:spacing w:line="31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1"/>
        <w:spacing w:line="31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6F1: «Устойчивое развитие» - 5% от общего оценке</w:t>
      </w:r>
    </w:p>
    <w:p w:rsidR="00000000" w:rsidDel="00000000" w:rsidP="00000000" w:rsidRDefault="00000000" w:rsidRPr="00000000" w14:paraId="000000EA">
      <w:pPr>
        <w:pStyle w:val="Heading1"/>
        <w:spacing w:line="31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Данный модуль включает раздел «Устойчивое развитие» Спецификации стандартов.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Участникам необходимо исследовать возможности применения принципов устойчивого развития в деятельности, необходимость кратко-, средне- и долгосрочных целей для устойчивого развития бизнеса. 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контексте необходима разработка и реализация стратегий развития бизнеса с разумным подходом к экологическим, социальным и экономическим факторам. 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оценить воздействие проекта на окружающую среду, предусмотреть меры по защите от негативного воздействия, определить класс производственных и бытовых отходов, потребность в переработке и утилизации сырья или отходов.  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Кроме этого, необходимо выяснить, является ли предлагаемый продукт или услуга, подходящими с точки зрения устойчивости спроса, оценить устойчивость и выработать меры по поддержанию её на высоком уровне.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Важным является также экономический аспект устойчивого развития, в том числе, расчет точки безубыточности.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продумать кадровую политику своего предприятия, создание благоприятных условий для труда и отдыха сотрудников, их профессионального развития.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Кроме того, будет оцениваться наличие всеобъемлющего плана по устойчивому развитию бизнеса, его реалистичность, подробное описание действий и фактические примеры, реализованные при организации бизнеса.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этот модуль включается публичная презентация.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8" w:lineRule="auto"/>
        <w:ind w:left="1581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1"/>
        <w:spacing w:line="314" w:lineRule="auto"/>
        <w:ind w:lef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1"/>
        <w:spacing w:line="314" w:lineRule="auto"/>
        <w:ind w:lef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1"/>
        <w:spacing w:line="314" w:lineRule="auto"/>
        <w:ind w:lef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1"/>
        <w:spacing w:line="314" w:lineRule="auto"/>
        <w:ind w:left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7G1: «Технико-экономическое обоснование проекта, включая финансовые показатели» - 10% от общей оценки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Данный модуль включает раздел «Финансовые инструменты» Спецификации стандартов.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компания должна провести точные расчеты на период не менее 2 лет, доказывающие, что задуманный бизнес будет иметь прибыль.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обосновать и аргументировать способы финансирования вашего проекта на стартовом этапе. Следует составить бюджет инвестиций, отдельно выделяя расходы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 внешние источники. В отношении заемного капитала следует учесть его стоимость и условия возврата.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необходимо использовать результаты маркетинговых исследований по проявлению целевой группы/целевых групп при определении прогнозных объемов продаж. 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расчете стоимости продукции желательно воспользоваться как минимум одной из известных моделей калькуляции расходов (direct-costing, absortion costing, standard-costing, activity based costing и пр.), а при обосновании ценообразования – моделями или методами ценообразования (затратные, рыночные, параметрические и пр. методы).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рамках данного модуля участники должны составить бюджет доходов и расходов, бюджет движения денежных средств, прогнозный баланс, а также рассчитать и интерпретировать значимые экономические показатели (PP, DPP, NPV, IRR, IP и другие).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Расчеты должны быть реалистичными и правильно выполненными. Кроме того, необходимо обратить внимание на практико-ориентированность, с одной стороны, и на точные расчеты, с другой стороны.  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Расчеты по прибылям и убыткам должны быть реалистичными и правильно выполненными. Кроме того, необходимо обратить внимание на практико- ориентированность, с одной стороны, и на точные расчеты, с другой стороны. Участники должны быть осведомлены о том, что жюри обращает внимание на понимание расчетов стоимости и проверяет, являются ли цифры реалистичными.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этот модуль может включаться публичная презентация.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1"/>
        <w:spacing w:line="314" w:lineRule="auto"/>
        <w:ind w:left="426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1"/>
        <w:spacing w:line="314" w:lineRule="auto"/>
        <w:ind w:left="426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1"/>
        <w:spacing w:line="314" w:lineRule="auto"/>
        <w:ind w:left="426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8H1: «Продвижение фирмы/проекта» - 13% от общей оценки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Данный модуль включает разделы «Организация работы», «Формирование навыков коллективной работы и управления», «Продвижение фирмы/проекта», «Презентация компании» Спецификации стандартов.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Презентация компании должна включать наиболее важные аспекты всех модулей (от А до Н).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данном модуле участникам необходимо продемонстрировать </w:t>
      </w:r>
      <w:r w:rsidDel="00000000" w:rsidR="00000000" w:rsidRPr="00000000">
        <w:rPr>
          <w:sz w:val="24"/>
          <w:szCs w:val="24"/>
          <w:rtl w:val="0"/>
        </w:rPr>
        <w:t xml:space="preserve">жизнеспособность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фирмы/проекта, показать предпринятые конкретные шаги по реализации проекта, а также достигнутые результаты. Оценка эффективности проекта. Оценка значимости проекта, его эффективность и направленность. Анализ чувствительности предприятия к внешним факторам. Гарантии и риски компании. Гарантии по окупаемости проекта и возврату заемных средств. Описание возможных рисков и форс-мажорных моментов.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Готовится, также, презентация в PowerPoint. 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читаемы, комфортны для зрительного восприятия.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Самопредставление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Презентация компании, помимо электронной презентации PowerPoint, может включать в себя любые другие подходящие элементы: использование программных решений/коммуникации для целей бизнеса, практические примеры деловой переписки, коммерческих предложений и пр.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Жюри может задавать вопросы. Способность ответить на вопросы жюри также включены в оценку.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Презентация и последующее обсуждение проводятся на русском языке. Краткий комментарий на английском приветствуется, но не является обязательным. Отдельным критерием в презентации является </w:t>
      </w:r>
      <w:r w:rsidDel="00000000" w:rsidR="00000000" w:rsidRPr="00000000">
        <w:rPr>
          <w:sz w:val="24"/>
          <w:szCs w:val="24"/>
          <w:rtl w:val="0"/>
        </w:rPr>
        <w:t xml:space="preserve">саморефлексия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– способность участников отслеживать собственное движение в рамках Финала НЧ, использовать полученную информацию о командах-партнерах для решения текущих задач и пр.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Требования к одежде на защите по модулю Н1: для мужчин - официальный пиджак или жакет, черные/синие/серые брюки, белая рубашка, черный/синий/серый галстук без рисунка или с символикой WSR, черные/синие/серые носки</w:t>
        <w:tab/>
        <w:t xml:space="preserve">и черные/синие ботинки. 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Для женщин: официальный пиджак или куртка, черные/синие/серые брюки или юбка до колен, белая блузка без воротника или с небольшим воротником, не выходящим за отвороты пиджака, черные или цвета кожи бесшовные чулки (колготки) и черные туфли.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могут быть в своей официальной конкурсной одежде (фирменная одежда делегации, образовательной организации и пр.).</w:t>
      </w:r>
    </w:p>
    <w:p w:rsidR="00000000" w:rsidDel="00000000" w:rsidP="00000000" w:rsidRDefault="00000000" w:rsidRPr="00000000" w14:paraId="00000113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1"/>
        <w:spacing w:line="31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1"/>
        <w:spacing w:line="31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Heading1"/>
        <w:spacing w:line="31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Специальные этапы - 15% от общей оценки</w:t>
      </w:r>
    </w:p>
    <w:p w:rsidR="00000000" w:rsidDel="00000000" w:rsidP="00000000" w:rsidRDefault="00000000" w:rsidRPr="00000000" w14:paraId="00000117">
      <w:pPr>
        <w:pStyle w:val="Heading1"/>
        <w:spacing w:line="31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Команды должны быстро адаптироваться к таким заданиям жюри. Эти специальные задачи могут отличаться от общей темы конкурса. 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Style w:val="Heading1"/>
        <w:ind w:left="431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1"/>
        <w:ind w:left="431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1"/>
        <w:ind w:left="431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КРИТЕРИИ ОЦЕНКИ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872" w:right="461" w:firstLine="709.000000000000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95.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20" w:lineRule="auto"/>
        <w:ind w:left="158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Таблица 2.</w:t>
      </w:r>
    </w:p>
    <w:tbl>
      <w:tblPr>
        <w:tblStyle w:val="Table2"/>
        <w:tblW w:w="9918.0" w:type="dxa"/>
        <w:jc w:val="left"/>
        <w:tblInd w:w="0.0" w:type="dxa"/>
        <w:tblBorders>
          <w:top w:color="acb9ca" w:space="0" w:sz="4" w:val="single"/>
          <w:left w:color="acb9ca" w:space="0" w:sz="4" w:val="single"/>
          <w:bottom w:color="acb9ca" w:space="0" w:sz="4" w:val="single"/>
          <w:right w:color="acb9ca" w:space="0" w:sz="4" w:val="single"/>
          <w:insideH w:color="acb9ca" w:space="0" w:sz="4" w:val="single"/>
          <w:insideV w:color="acb9ca" w:space="0" w:sz="4" w:val="single"/>
        </w:tblBorders>
        <w:tblLayout w:type="fixed"/>
        <w:tblLook w:val="0400"/>
      </w:tblPr>
      <w:tblGrid>
        <w:gridCol w:w="926"/>
        <w:gridCol w:w="4598"/>
        <w:gridCol w:w="1842"/>
        <w:gridCol w:w="1560"/>
        <w:gridCol w:w="992"/>
        <w:tblGridChange w:id="0">
          <w:tblGrid>
            <w:gridCol w:w="926"/>
            <w:gridCol w:w="4598"/>
            <w:gridCol w:w="1842"/>
            <w:gridCol w:w="1560"/>
            <w:gridCol w:w="992"/>
          </w:tblGrid>
        </w:tblGridChange>
      </w:tblGrid>
      <w:tr>
        <w:tc>
          <w:tcPr>
            <w:gridSpan w:val="2"/>
            <w:shd w:fill="acb9ca" w:val="clear"/>
          </w:tcPr>
          <w:p w:rsidR="00000000" w:rsidDel="00000000" w:rsidP="00000000" w:rsidRDefault="00000000" w:rsidRPr="00000000" w14:paraId="00000123">
            <w:pPr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Критерий</w:t>
            </w:r>
          </w:p>
        </w:tc>
        <w:tc>
          <w:tcPr>
            <w:gridSpan w:val="3"/>
            <w:shd w:fill="acb9ca" w:val="clear"/>
          </w:tcPr>
          <w:p w:rsidR="00000000" w:rsidDel="00000000" w:rsidP="00000000" w:rsidRDefault="00000000" w:rsidRPr="00000000" w14:paraId="00000125">
            <w:pPr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Баллы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2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2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Модуль</w:t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2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Мнение судей</w:t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2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Измеримая</w:t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2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2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Бизнес-план команды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3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Наша команда и бизнес-идея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3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C1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Целевая 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3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С2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Специальное задание 1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4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Планирование рабочего процесса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46">
            <w:pPr>
              <w:jc w:val="both"/>
              <w:rPr>
                <w:b w:val="1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D2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Специальное задание 2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4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E1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Маркетинговое планирование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5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E2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Специальное задание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5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Устойчивое развитие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5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G1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Технико-экономическое обоснование проекта, включая финансовые инструменты и показатели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5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Продвижение фирмы/проекта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6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00"/>
      <w:pgMar w:bottom="0" w:top="480" w:left="260" w:right="2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6363716</wp:posOffset>
          </wp:positionH>
          <wp:positionV relativeFrom="paragraph">
            <wp:posOffset>0</wp:posOffset>
          </wp:positionV>
          <wp:extent cx="799083" cy="685800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083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061" w:hanging="480"/>
      </w:pPr>
      <w:rPr/>
    </w:lvl>
    <w:lvl w:ilvl="1">
      <w:start w:val="1"/>
      <w:numFmt w:val="lowerLetter"/>
      <w:lvlText w:val="%2."/>
      <w:lvlJc w:val="left"/>
      <w:pPr>
        <w:ind w:left="2661" w:hanging="360"/>
      </w:pPr>
      <w:rPr/>
    </w:lvl>
    <w:lvl w:ilvl="2">
      <w:start w:val="1"/>
      <w:numFmt w:val="lowerRoman"/>
      <w:lvlText w:val="%3."/>
      <w:lvlJc w:val="right"/>
      <w:pPr>
        <w:ind w:left="3381" w:hanging="180"/>
      </w:pPr>
      <w:rPr/>
    </w:lvl>
    <w:lvl w:ilvl="3">
      <w:start w:val="1"/>
      <w:numFmt w:val="decimal"/>
      <w:lvlText w:val="%4."/>
      <w:lvlJc w:val="left"/>
      <w:pPr>
        <w:ind w:left="4101" w:hanging="360"/>
      </w:pPr>
      <w:rPr/>
    </w:lvl>
    <w:lvl w:ilvl="4">
      <w:start w:val="1"/>
      <w:numFmt w:val="lowerLetter"/>
      <w:lvlText w:val="%5."/>
      <w:lvlJc w:val="left"/>
      <w:pPr>
        <w:ind w:left="4821" w:hanging="360"/>
      </w:pPr>
      <w:rPr/>
    </w:lvl>
    <w:lvl w:ilvl="5">
      <w:start w:val="1"/>
      <w:numFmt w:val="lowerRoman"/>
      <w:lvlText w:val="%6."/>
      <w:lvlJc w:val="right"/>
      <w:pPr>
        <w:ind w:left="5541" w:hanging="180"/>
      </w:pPr>
      <w:rPr/>
    </w:lvl>
    <w:lvl w:ilvl="6">
      <w:start w:val="1"/>
      <w:numFmt w:val="decimal"/>
      <w:lvlText w:val="%7."/>
      <w:lvlJc w:val="left"/>
      <w:pPr>
        <w:ind w:left="6261" w:hanging="360"/>
      </w:pPr>
      <w:rPr/>
    </w:lvl>
    <w:lvl w:ilvl="7">
      <w:start w:val="1"/>
      <w:numFmt w:val="lowerLetter"/>
      <w:lvlText w:val="%8."/>
      <w:lvlJc w:val="left"/>
      <w:pPr>
        <w:ind w:left="6981" w:hanging="360"/>
      </w:pPr>
      <w:rPr/>
    </w:lvl>
    <w:lvl w:ilvl="8">
      <w:start w:val="1"/>
      <w:numFmt w:val="lowerRoman"/>
      <w:lvlText w:val="%9."/>
      <w:lvlJc w:val="right"/>
      <w:pPr>
        <w:ind w:left="770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941" w:hanging="360"/>
      </w:pPr>
      <w:rPr/>
    </w:lvl>
    <w:lvl w:ilvl="1">
      <w:start w:val="1"/>
      <w:numFmt w:val="lowerLetter"/>
      <w:lvlText w:val="%2."/>
      <w:lvlJc w:val="left"/>
      <w:pPr>
        <w:ind w:left="2661" w:hanging="360"/>
      </w:pPr>
      <w:rPr/>
    </w:lvl>
    <w:lvl w:ilvl="2">
      <w:start w:val="1"/>
      <w:numFmt w:val="lowerRoman"/>
      <w:lvlText w:val="%3."/>
      <w:lvlJc w:val="right"/>
      <w:pPr>
        <w:ind w:left="3381" w:hanging="180"/>
      </w:pPr>
      <w:rPr/>
    </w:lvl>
    <w:lvl w:ilvl="3">
      <w:start w:val="1"/>
      <w:numFmt w:val="decimal"/>
      <w:lvlText w:val="%4."/>
      <w:lvlJc w:val="left"/>
      <w:pPr>
        <w:ind w:left="4101" w:hanging="360"/>
      </w:pPr>
      <w:rPr/>
    </w:lvl>
    <w:lvl w:ilvl="4">
      <w:start w:val="1"/>
      <w:numFmt w:val="lowerLetter"/>
      <w:lvlText w:val="%5."/>
      <w:lvlJc w:val="left"/>
      <w:pPr>
        <w:ind w:left="4821" w:hanging="360"/>
      </w:pPr>
      <w:rPr/>
    </w:lvl>
    <w:lvl w:ilvl="5">
      <w:start w:val="1"/>
      <w:numFmt w:val="lowerRoman"/>
      <w:lvlText w:val="%6."/>
      <w:lvlJc w:val="right"/>
      <w:pPr>
        <w:ind w:left="5541" w:hanging="180"/>
      </w:pPr>
      <w:rPr/>
    </w:lvl>
    <w:lvl w:ilvl="6">
      <w:start w:val="1"/>
      <w:numFmt w:val="decimal"/>
      <w:lvlText w:val="%7."/>
      <w:lvlJc w:val="left"/>
      <w:pPr>
        <w:ind w:left="6261" w:hanging="360"/>
      </w:pPr>
      <w:rPr/>
    </w:lvl>
    <w:lvl w:ilvl="7">
      <w:start w:val="1"/>
      <w:numFmt w:val="lowerLetter"/>
      <w:lvlText w:val="%8."/>
      <w:lvlJc w:val="left"/>
      <w:pPr>
        <w:ind w:left="6981" w:hanging="360"/>
      </w:pPr>
      <w:rPr/>
    </w:lvl>
    <w:lvl w:ilvl="8">
      <w:start w:val="1"/>
      <w:numFmt w:val="lowerRoman"/>
      <w:lvlText w:val="%9."/>
      <w:lvlJc w:val="right"/>
      <w:pPr>
        <w:ind w:left="7701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  <w:rPr/>
    </w:lvl>
    <w:lvl w:ilvl="2">
      <w:start w:val="1"/>
      <w:numFmt w:val="bullet"/>
      <w:lvlText w:val="•"/>
      <w:lvlJc w:val="left"/>
      <w:pPr>
        <w:ind w:left="5355" w:hanging="291"/>
      </w:pPr>
      <w:rPr/>
    </w:lvl>
    <w:lvl w:ilvl="3">
      <w:start w:val="1"/>
      <w:numFmt w:val="bullet"/>
      <w:lvlText w:val="•"/>
      <w:lvlJc w:val="left"/>
      <w:pPr>
        <w:ind w:left="6111" w:hanging="291"/>
      </w:pPr>
      <w:rPr/>
    </w:lvl>
    <w:lvl w:ilvl="4">
      <w:start w:val="1"/>
      <w:numFmt w:val="bullet"/>
      <w:lvlText w:val="•"/>
      <w:lvlJc w:val="left"/>
      <w:pPr>
        <w:ind w:left="6866" w:hanging="291"/>
      </w:pPr>
      <w:rPr/>
    </w:lvl>
    <w:lvl w:ilvl="5">
      <w:start w:val="1"/>
      <w:numFmt w:val="bullet"/>
      <w:lvlText w:val="•"/>
      <w:lvlJc w:val="left"/>
      <w:pPr>
        <w:ind w:left="7622" w:hanging="291"/>
      </w:pPr>
      <w:rPr/>
    </w:lvl>
    <w:lvl w:ilvl="6">
      <w:start w:val="1"/>
      <w:numFmt w:val="bullet"/>
      <w:lvlText w:val="•"/>
      <w:lvlJc w:val="left"/>
      <w:pPr>
        <w:ind w:left="8377" w:hanging="291"/>
      </w:pPr>
      <w:rPr/>
    </w:lvl>
    <w:lvl w:ilvl="7">
      <w:start w:val="1"/>
      <w:numFmt w:val="bullet"/>
      <w:lvlText w:val="•"/>
      <w:lvlJc w:val="left"/>
      <w:pPr>
        <w:ind w:left="9133" w:hanging="291"/>
      </w:pPr>
      <w:rPr/>
    </w:lvl>
    <w:lvl w:ilvl="8">
      <w:start w:val="1"/>
      <w:numFmt w:val="bullet"/>
      <w:lvlText w:val="•"/>
      <w:lvlJc w:val="left"/>
      <w:pPr>
        <w:ind w:left="9888" w:hanging="291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746" w:hanging="280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  <w:rPr/>
    </w:lvl>
    <w:lvl w:ilvl="3">
      <w:start w:val="1"/>
      <w:numFmt w:val="bullet"/>
      <w:lvlText w:val="•"/>
      <w:lvlJc w:val="left"/>
      <w:pPr>
        <w:ind w:left="5442" w:hanging="280"/>
      </w:pPr>
      <w:rPr/>
    </w:lvl>
    <w:lvl w:ilvl="4">
      <w:start w:val="1"/>
      <w:numFmt w:val="bullet"/>
      <w:lvlText w:val="•"/>
      <w:lvlJc w:val="left"/>
      <w:pPr>
        <w:ind w:left="6293" w:hanging="280"/>
      </w:pPr>
      <w:rPr/>
    </w:lvl>
    <w:lvl w:ilvl="5">
      <w:start w:val="1"/>
      <w:numFmt w:val="bullet"/>
      <w:lvlText w:val="•"/>
      <w:lvlJc w:val="left"/>
      <w:pPr>
        <w:ind w:left="7144" w:hanging="280"/>
      </w:pPr>
      <w:rPr/>
    </w:lvl>
    <w:lvl w:ilvl="6">
      <w:start w:val="1"/>
      <w:numFmt w:val="bullet"/>
      <w:lvlText w:val="•"/>
      <w:lvlJc w:val="left"/>
      <w:pPr>
        <w:ind w:left="7995" w:hanging="280"/>
      </w:pPr>
      <w:rPr/>
    </w:lvl>
    <w:lvl w:ilvl="7">
      <w:start w:val="1"/>
      <w:numFmt w:val="bullet"/>
      <w:lvlText w:val="•"/>
      <w:lvlJc w:val="left"/>
      <w:pPr>
        <w:ind w:left="8846" w:hanging="280"/>
      </w:pPr>
      <w:rPr/>
    </w:lvl>
    <w:lvl w:ilvl="8">
      <w:start w:val="1"/>
      <w:numFmt w:val="bullet"/>
      <w:lvlText w:val="•"/>
      <w:lvlJc w:val="left"/>
      <w:pPr>
        <w:ind w:left="9697" w:hanging="2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941" w:hanging="360"/>
      </w:pPr>
      <w:rPr/>
    </w:lvl>
    <w:lvl w:ilvl="1">
      <w:start w:val="1"/>
      <w:numFmt w:val="lowerLetter"/>
      <w:lvlText w:val="%2."/>
      <w:lvlJc w:val="left"/>
      <w:pPr>
        <w:ind w:left="2661" w:hanging="360"/>
      </w:pPr>
      <w:rPr/>
    </w:lvl>
    <w:lvl w:ilvl="2">
      <w:start w:val="1"/>
      <w:numFmt w:val="lowerRoman"/>
      <w:lvlText w:val="%3."/>
      <w:lvlJc w:val="right"/>
      <w:pPr>
        <w:ind w:left="3381" w:hanging="180"/>
      </w:pPr>
      <w:rPr/>
    </w:lvl>
    <w:lvl w:ilvl="3">
      <w:start w:val="1"/>
      <w:numFmt w:val="decimal"/>
      <w:lvlText w:val="%4."/>
      <w:lvlJc w:val="left"/>
      <w:pPr>
        <w:ind w:left="4101" w:hanging="360"/>
      </w:pPr>
      <w:rPr/>
    </w:lvl>
    <w:lvl w:ilvl="4">
      <w:start w:val="1"/>
      <w:numFmt w:val="lowerLetter"/>
      <w:lvlText w:val="%5."/>
      <w:lvlJc w:val="left"/>
      <w:pPr>
        <w:ind w:left="4821" w:hanging="360"/>
      </w:pPr>
      <w:rPr/>
    </w:lvl>
    <w:lvl w:ilvl="5">
      <w:start w:val="1"/>
      <w:numFmt w:val="lowerRoman"/>
      <w:lvlText w:val="%6."/>
      <w:lvlJc w:val="right"/>
      <w:pPr>
        <w:ind w:left="5541" w:hanging="180"/>
      </w:pPr>
      <w:rPr/>
    </w:lvl>
    <w:lvl w:ilvl="6">
      <w:start w:val="1"/>
      <w:numFmt w:val="decimal"/>
      <w:lvlText w:val="%7."/>
      <w:lvlJc w:val="left"/>
      <w:pPr>
        <w:ind w:left="6261" w:hanging="360"/>
      </w:pPr>
      <w:rPr/>
    </w:lvl>
    <w:lvl w:ilvl="7">
      <w:start w:val="1"/>
      <w:numFmt w:val="lowerLetter"/>
      <w:lvlText w:val="%8."/>
      <w:lvlJc w:val="left"/>
      <w:pPr>
        <w:ind w:left="6981" w:hanging="360"/>
      </w:pPr>
      <w:rPr/>
    </w:lvl>
    <w:lvl w:ilvl="8">
      <w:start w:val="1"/>
      <w:numFmt w:val="lowerRoman"/>
      <w:lvlText w:val="%9."/>
      <w:lvlJc w:val="right"/>
      <w:pPr>
        <w:ind w:left="7701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8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antiplagiat.ru/" TargetMode="External"/><Relationship Id="rId10" Type="http://schemas.openxmlformats.org/officeDocument/2006/relationships/hyperlink" Target="mailto:sukhanov.da@gmail.com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